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31C73" w14:textId="77777777" w:rsidR="003831B5" w:rsidRPr="003831B5" w:rsidRDefault="003831B5" w:rsidP="003831B5">
      <w:pPr>
        <w:spacing w:line="360" w:lineRule="auto"/>
        <w:jc w:val="center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CÂMARA MUNICIPAL DE SANTA INÊS – MARANHÃO</w:t>
      </w:r>
    </w:p>
    <w:p w14:paraId="2DE06A82" w14:textId="77777777" w:rsid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2D174F1B" w14:textId="0CDA4D9E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PROJETO DE LEI Nº ____/2026</w:t>
      </w:r>
    </w:p>
    <w:p w14:paraId="724284DD" w14:textId="77777777" w:rsidR="003831B5" w:rsidRPr="003831B5" w:rsidRDefault="003831B5" w:rsidP="003831B5">
      <w:pPr>
        <w:spacing w:line="360" w:lineRule="auto"/>
        <w:ind w:left="3686"/>
        <w:jc w:val="both"/>
        <w:rPr>
          <w:rFonts w:ascii="Arial" w:hAnsi="Arial" w:cs="Arial"/>
          <w:b/>
          <w:bCs/>
          <w:i/>
          <w:iCs/>
        </w:rPr>
      </w:pPr>
      <w:r w:rsidRPr="003831B5">
        <w:rPr>
          <w:rFonts w:ascii="Arial" w:hAnsi="Arial" w:cs="Arial"/>
          <w:b/>
          <w:bCs/>
        </w:rPr>
        <w:t>EMENTA:</w:t>
      </w:r>
      <w:r w:rsidRPr="003831B5">
        <w:rPr>
          <w:rFonts w:ascii="Arial" w:hAnsi="Arial" w:cs="Arial"/>
        </w:rPr>
        <w:t xml:space="preserve"> </w:t>
      </w:r>
      <w:r w:rsidRPr="003831B5">
        <w:rPr>
          <w:rFonts w:ascii="Arial" w:hAnsi="Arial" w:cs="Arial"/>
          <w:b/>
          <w:bCs/>
          <w:i/>
          <w:iCs/>
        </w:rPr>
        <w:t>Institui diretrizes para o Programa Municipal “Jovem de Valor”, destinado ao incentivo aos estudos, à valorização do mérito estudantil, à prevenção ao uso de drogas, à promoção do respeito, da cidadania e da orientação profissional de crianças e adolescentes no Município de Santa Inês–MA.</w:t>
      </w:r>
    </w:p>
    <w:p w14:paraId="7B80BF19" w14:textId="77777777" w:rsidR="003831B5" w:rsidRDefault="003831B5" w:rsidP="003831B5">
      <w:pPr>
        <w:spacing w:line="360" w:lineRule="auto"/>
        <w:jc w:val="both"/>
        <w:rPr>
          <w:rFonts w:ascii="Arial" w:hAnsi="Arial" w:cs="Arial"/>
        </w:rPr>
      </w:pPr>
    </w:p>
    <w:p w14:paraId="7CF00C1D" w14:textId="1BF4056C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A CÂMARA MUNICIPAL DE SANTA INÊS, Estado do Maranhão, aprova:</w:t>
      </w:r>
    </w:p>
    <w:p w14:paraId="200DC23A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I — DAS DISPOSIÇÕES GERAIS</w:t>
      </w:r>
    </w:p>
    <w:p w14:paraId="4AE0F121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1º</w:t>
      </w:r>
      <w:r w:rsidRPr="003831B5">
        <w:rPr>
          <w:rFonts w:ascii="Arial" w:hAnsi="Arial" w:cs="Arial"/>
        </w:rPr>
        <w:t xml:space="preserve"> Ficam instituídas diretrizes para o Programa Municipal “Jovem de Valor”, com a finalidade de incentivar a formação educacional, ética, social e profissional de crianças e adolescentes, contribuindo para o desenvolvimento de cidadãos responsáveis, solidários e preparados para os desafios da vida e do mercado de trabalho.</w:t>
      </w:r>
    </w:p>
    <w:p w14:paraId="328F5276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2º</w:t>
      </w:r>
      <w:r w:rsidRPr="003831B5">
        <w:rPr>
          <w:rFonts w:ascii="Arial" w:hAnsi="Arial" w:cs="Arial"/>
        </w:rPr>
        <w:t xml:space="preserve"> São objetivos do Programa:</w:t>
      </w:r>
    </w:p>
    <w:p w14:paraId="3F5B39A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 – </w:t>
      </w:r>
      <w:proofErr w:type="gramStart"/>
      <w:r w:rsidRPr="003831B5">
        <w:rPr>
          <w:rFonts w:ascii="Arial" w:hAnsi="Arial" w:cs="Arial"/>
        </w:rPr>
        <w:t>incentivar</w:t>
      </w:r>
      <w:proofErr w:type="gramEnd"/>
      <w:r w:rsidRPr="003831B5">
        <w:rPr>
          <w:rFonts w:ascii="Arial" w:hAnsi="Arial" w:cs="Arial"/>
        </w:rPr>
        <w:t xml:space="preserve"> a dedicação aos estudos, a melhoria do desempenho escolar e a permanência na escola;</w:t>
      </w:r>
    </w:p>
    <w:p w14:paraId="29C0A69F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II – </w:t>
      </w:r>
      <w:proofErr w:type="gramStart"/>
      <w:r w:rsidRPr="003831B5">
        <w:rPr>
          <w:rFonts w:ascii="Arial" w:hAnsi="Arial" w:cs="Arial"/>
        </w:rPr>
        <w:t>reconhecer e valorizar</w:t>
      </w:r>
      <w:proofErr w:type="gramEnd"/>
      <w:r w:rsidRPr="003831B5">
        <w:rPr>
          <w:rFonts w:ascii="Arial" w:hAnsi="Arial" w:cs="Arial"/>
        </w:rPr>
        <w:t xml:space="preserve"> estudantes que demonstrem compromisso, responsabilidade, esforço e evolução na aprendizagem;</w:t>
      </w:r>
    </w:p>
    <w:p w14:paraId="5EC4F681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III – promover a prevenção ao uso de drogas lícitas e ilícitas, por meio da educação e da conscientização;</w:t>
      </w:r>
    </w:p>
    <w:p w14:paraId="45319D69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IV – </w:t>
      </w:r>
      <w:proofErr w:type="gramStart"/>
      <w:r w:rsidRPr="003831B5">
        <w:rPr>
          <w:rFonts w:ascii="Arial" w:hAnsi="Arial" w:cs="Arial"/>
        </w:rPr>
        <w:t>estimular</w:t>
      </w:r>
      <w:proofErr w:type="gramEnd"/>
      <w:r w:rsidRPr="003831B5">
        <w:rPr>
          <w:rFonts w:ascii="Arial" w:hAnsi="Arial" w:cs="Arial"/>
        </w:rPr>
        <w:t xml:space="preserve"> o respeito aos pais, responsáveis, irmãos, familiares, professores, colegas, amigos e demais membros da sociedade;</w:t>
      </w:r>
    </w:p>
    <w:p w14:paraId="1B70AA3A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lastRenderedPageBreak/>
        <w:t xml:space="preserve">V – </w:t>
      </w:r>
      <w:proofErr w:type="gramStart"/>
      <w:r w:rsidRPr="003831B5">
        <w:rPr>
          <w:rFonts w:ascii="Arial" w:hAnsi="Arial" w:cs="Arial"/>
        </w:rPr>
        <w:t>incentivar</w:t>
      </w:r>
      <w:proofErr w:type="gramEnd"/>
      <w:r w:rsidRPr="003831B5">
        <w:rPr>
          <w:rFonts w:ascii="Arial" w:hAnsi="Arial" w:cs="Arial"/>
        </w:rPr>
        <w:t xml:space="preserve"> valores como honestidade, empatia, solidariedade, disciplina, responsabilidade e respeito às diferenças;</w:t>
      </w:r>
    </w:p>
    <w:p w14:paraId="4C3F27D2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VI – </w:t>
      </w:r>
      <w:proofErr w:type="gramStart"/>
      <w:r w:rsidRPr="003831B5">
        <w:rPr>
          <w:rFonts w:ascii="Arial" w:hAnsi="Arial" w:cs="Arial"/>
        </w:rPr>
        <w:t>prevenir</w:t>
      </w:r>
      <w:proofErr w:type="gramEnd"/>
      <w:r w:rsidRPr="003831B5">
        <w:rPr>
          <w:rFonts w:ascii="Arial" w:hAnsi="Arial" w:cs="Arial"/>
        </w:rPr>
        <w:t xml:space="preserve"> o bullying, o cyberbullying, a violência e outras formas de desrespeito;</w:t>
      </w:r>
    </w:p>
    <w:p w14:paraId="2DE77856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VII – estimular a descoberta de talentos, aptidões e interesses pessoais para a escolha consciente de uma futura profissão;</w:t>
      </w:r>
    </w:p>
    <w:p w14:paraId="240034F0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VIII – incentivar o empreendedorismo, a educação financeira, a criatividade e o uso responsável da tecnologia;</w:t>
      </w:r>
    </w:p>
    <w:p w14:paraId="36FBAFC8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IX – </w:t>
      </w:r>
      <w:proofErr w:type="gramStart"/>
      <w:r w:rsidRPr="003831B5">
        <w:rPr>
          <w:rFonts w:ascii="Arial" w:hAnsi="Arial" w:cs="Arial"/>
        </w:rPr>
        <w:t>fortalecer</w:t>
      </w:r>
      <w:proofErr w:type="gramEnd"/>
      <w:r w:rsidRPr="003831B5">
        <w:rPr>
          <w:rFonts w:ascii="Arial" w:hAnsi="Arial" w:cs="Arial"/>
        </w:rPr>
        <w:t xml:space="preserve"> a participação das famílias e da comunidade na formação dos jovens;</w:t>
      </w:r>
    </w:p>
    <w:p w14:paraId="7093684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X – </w:t>
      </w:r>
      <w:proofErr w:type="gramStart"/>
      <w:r w:rsidRPr="003831B5">
        <w:rPr>
          <w:rFonts w:ascii="Arial" w:hAnsi="Arial" w:cs="Arial"/>
        </w:rPr>
        <w:t>estimular</w:t>
      </w:r>
      <w:proofErr w:type="gramEnd"/>
      <w:r w:rsidRPr="003831B5">
        <w:rPr>
          <w:rFonts w:ascii="Arial" w:hAnsi="Arial" w:cs="Arial"/>
        </w:rPr>
        <w:t xml:space="preserve"> a construção de projetos de vida fundamentados na educação, no trabalho digno e na responsabilidade social.</w:t>
      </w:r>
    </w:p>
    <w:p w14:paraId="6213E606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II — DO INCENTIVO AOS ESTUDOS E DA VALORIZAÇÃO ESTUDANTIL</w:t>
      </w:r>
    </w:p>
    <w:p w14:paraId="306C4E9F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3º</w:t>
      </w:r>
      <w:r w:rsidRPr="003831B5">
        <w:rPr>
          <w:rFonts w:ascii="Arial" w:hAnsi="Arial" w:cs="Arial"/>
        </w:rPr>
        <w:t xml:space="preserve"> O Programa poderá incentivar o reconhecimento dos estudantes que se destaquem pelo desempenho acadêmico, pela dedicação, pela assiduidade, pela superação de dificuldades e pela participação em atividades educacionais, culturais, científicas e esportivas.</w:t>
      </w:r>
    </w:p>
    <w:p w14:paraId="4610E67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4º</w:t>
      </w:r>
      <w:r w:rsidRPr="003831B5">
        <w:rPr>
          <w:rFonts w:ascii="Arial" w:hAnsi="Arial" w:cs="Arial"/>
        </w:rPr>
        <w:t xml:space="preserve"> A valorização estudantil poderá ocorrer por meio de:</w:t>
      </w:r>
    </w:p>
    <w:p w14:paraId="1165CEE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 – </w:t>
      </w:r>
      <w:proofErr w:type="gramStart"/>
      <w:r w:rsidRPr="003831B5">
        <w:rPr>
          <w:rFonts w:ascii="Arial" w:hAnsi="Arial" w:cs="Arial"/>
        </w:rPr>
        <w:t>certificados</w:t>
      </w:r>
      <w:proofErr w:type="gramEnd"/>
      <w:r w:rsidRPr="003831B5">
        <w:rPr>
          <w:rFonts w:ascii="Arial" w:hAnsi="Arial" w:cs="Arial"/>
        </w:rPr>
        <w:t xml:space="preserve"> de reconhecimento e menções honrosas;</w:t>
      </w:r>
    </w:p>
    <w:p w14:paraId="09C02B53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II – </w:t>
      </w:r>
      <w:proofErr w:type="gramStart"/>
      <w:r w:rsidRPr="003831B5">
        <w:rPr>
          <w:rFonts w:ascii="Arial" w:hAnsi="Arial" w:cs="Arial"/>
        </w:rPr>
        <w:t>reconhecimento</w:t>
      </w:r>
      <w:proofErr w:type="gramEnd"/>
      <w:r w:rsidRPr="003831B5">
        <w:rPr>
          <w:rFonts w:ascii="Arial" w:hAnsi="Arial" w:cs="Arial"/>
        </w:rPr>
        <w:t xml:space="preserve"> público de iniciativas e trabalhos educacionais, respeitados a privacidade e os direitos dos estudantes;</w:t>
      </w:r>
    </w:p>
    <w:p w14:paraId="2C4ABEBC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III – incentivo à participação em olimpíadas do conhecimento, feiras científicas, concursos culturais e atividades de leitura;</w:t>
      </w:r>
    </w:p>
    <w:p w14:paraId="4A83F2E2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IV – </w:t>
      </w:r>
      <w:proofErr w:type="gramStart"/>
      <w:r w:rsidRPr="003831B5">
        <w:rPr>
          <w:rFonts w:ascii="Arial" w:hAnsi="Arial" w:cs="Arial"/>
        </w:rPr>
        <w:t>reconhecimento</w:t>
      </w:r>
      <w:proofErr w:type="gramEnd"/>
      <w:r w:rsidRPr="003831B5">
        <w:rPr>
          <w:rFonts w:ascii="Arial" w:hAnsi="Arial" w:cs="Arial"/>
        </w:rPr>
        <w:t xml:space="preserve"> de atitudes de solidariedade, liderança positiva e colaboração com a comunidade escolar;</w:t>
      </w:r>
    </w:p>
    <w:p w14:paraId="4309B7F8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 – </w:t>
      </w:r>
      <w:proofErr w:type="gramStart"/>
      <w:r w:rsidRPr="003831B5">
        <w:rPr>
          <w:rFonts w:ascii="Arial" w:hAnsi="Arial" w:cs="Arial"/>
        </w:rPr>
        <w:t>incentivo</w:t>
      </w:r>
      <w:proofErr w:type="gramEnd"/>
      <w:r w:rsidRPr="003831B5">
        <w:rPr>
          <w:rFonts w:ascii="Arial" w:hAnsi="Arial" w:cs="Arial"/>
        </w:rPr>
        <w:t xml:space="preserve"> à participação em projetos que desenvolvam habilidades acadêmicas, sociais e profissionais.</w:t>
      </w:r>
    </w:p>
    <w:p w14:paraId="66E38633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lastRenderedPageBreak/>
        <w:t>Parágrafo único.</w:t>
      </w:r>
      <w:r w:rsidRPr="003831B5">
        <w:rPr>
          <w:rFonts w:ascii="Arial" w:hAnsi="Arial" w:cs="Arial"/>
        </w:rPr>
        <w:t xml:space="preserve"> Os critérios de reconhecimento deverão considerar a inclusão, a igualdade de oportunidades, a dedicação e a evolução individual, não se limitando exclusivamente às notas escolares.</w:t>
      </w:r>
    </w:p>
    <w:p w14:paraId="41A03BF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III — DA PREVENÇÃO AO USO DE DROGAS</w:t>
      </w:r>
    </w:p>
    <w:p w14:paraId="3B28C8EC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5º</w:t>
      </w:r>
      <w:r w:rsidRPr="003831B5">
        <w:rPr>
          <w:rFonts w:ascii="Arial" w:hAnsi="Arial" w:cs="Arial"/>
        </w:rPr>
        <w:t xml:space="preserve"> O Programa poderá promover ações educativas de prevenção ao uso de álcool, tabaco, cigarros eletrônicos e outras substâncias psicoativas, observadas a legislação vigente e as características de cada faixa etária.</w:t>
      </w:r>
    </w:p>
    <w:p w14:paraId="26B0D1F0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6º</w:t>
      </w:r>
      <w:r w:rsidRPr="003831B5">
        <w:rPr>
          <w:rFonts w:ascii="Arial" w:hAnsi="Arial" w:cs="Arial"/>
        </w:rPr>
        <w:t xml:space="preserve"> São diretrizes das ações preventivas:</w:t>
      </w:r>
    </w:p>
    <w:p w14:paraId="6872B39C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 – </w:t>
      </w:r>
      <w:proofErr w:type="gramStart"/>
      <w:r w:rsidRPr="003831B5">
        <w:rPr>
          <w:rFonts w:ascii="Arial" w:hAnsi="Arial" w:cs="Arial"/>
        </w:rPr>
        <w:t>informar</w:t>
      </w:r>
      <w:proofErr w:type="gramEnd"/>
      <w:r w:rsidRPr="003831B5">
        <w:rPr>
          <w:rFonts w:ascii="Arial" w:hAnsi="Arial" w:cs="Arial"/>
        </w:rPr>
        <w:t xml:space="preserve"> sobre os riscos físicos, psicológicos e sociais associados ao uso de drogas;</w:t>
      </w:r>
    </w:p>
    <w:p w14:paraId="13615632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II – </w:t>
      </w:r>
      <w:proofErr w:type="gramStart"/>
      <w:r w:rsidRPr="003831B5">
        <w:rPr>
          <w:rFonts w:ascii="Arial" w:hAnsi="Arial" w:cs="Arial"/>
        </w:rPr>
        <w:t>estimular</w:t>
      </w:r>
      <w:proofErr w:type="gramEnd"/>
      <w:r w:rsidRPr="003831B5">
        <w:rPr>
          <w:rFonts w:ascii="Arial" w:hAnsi="Arial" w:cs="Arial"/>
        </w:rPr>
        <w:t xml:space="preserve"> a autoestima, a tomada de decisões responsáveis e a capacidade de lidar com a pressão negativa de grupos;</w:t>
      </w:r>
    </w:p>
    <w:p w14:paraId="18346C92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III – incentivar a prática esportiva, a cultura, a leitura e o lazer saudável;</w:t>
      </w:r>
    </w:p>
    <w:p w14:paraId="2E35DD8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IV – </w:t>
      </w:r>
      <w:proofErr w:type="gramStart"/>
      <w:r w:rsidRPr="003831B5">
        <w:rPr>
          <w:rFonts w:ascii="Arial" w:hAnsi="Arial" w:cs="Arial"/>
        </w:rPr>
        <w:t>promover</w:t>
      </w:r>
      <w:proofErr w:type="gramEnd"/>
      <w:r w:rsidRPr="003831B5">
        <w:rPr>
          <w:rFonts w:ascii="Arial" w:hAnsi="Arial" w:cs="Arial"/>
        </w:rPr>
        <w:t xml:space="preserve"> o diálogo entre estudantes, famílias, profissionais da educação e profissionais da saúde;</w:t>
      </w:r>
    </w:p>
    <w:p w14:paraId="6381531F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 – </w:t>
      </w:r>
      <w:proofErr w:type="gramStart"/>
      <w:r w:rsidRPr="003831B5">
        <w:rPr>
          <w:rFonts w:ascii="Arial" w:hAnsi="Arial" w:cs="Arial"/>
        </w:rPr>
        <w:t>orientar</w:t>
      </w:r>
      <w:proofErr w:type="gramEnd"/>
      <w:r w:rsidRPr="003831B5">
        <w:rPr>
          <w:rFonts w:ascii="Arial" w:hAnsi="Arial" w:cs="Arial"/>
        </w:rPr>
        <w:t xml:space="preserve"> sobre os serviços públicos de prevenção, acolhimento e tratamento;</w:t>
      </w:r>
    </w:p>
    <w:p w14:paraId="735EB17D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VI – </w:t>
      </w:r>
      <w:proofErr w:type="gramStart"/>
      <w:r w:rsidRPr="003831B5">
        <w:rPr>
          <w:rFonts w:ascii="Arial" w:hAnsi="Arial" w:cs="Arial"/>
        </w:rPr>
        <w:t>combater</w:t>
      </w:r>
      <w:proofErr w:type="gramEnd"/>
      <w:r w:rsidRPr="003831B5">
        <w:rPr>
          <w:rFonts w:ascii="Arial" w:hAnsi="Arial" w:cs="Arial"/>
        </w:rPr>
        <w:t xml:space="preserve"> o preconceito contra pessoas que enfrentam problemas relacionados ao uso de substâncias, incentivando o cuidado e a busca por ajuda.</w:t>
      </w:r>
    </w:p>
    <w:p w14:paraId="12CBF176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Parágrafo único.</w:t>
      </w:r>
      <w:r w:rsidRPr="003831B5">
        <w:rPr>
          <w:rFonts w:ascii="Arial" w:hAnsi="Arial" w:cs="Arial"/>
        </w:rPr>
        <w:t xml:space="preserve"> As ações deverão priorizar a prevenção, a informação e o acolhimento, vedadas a exposição vexatória e a discriminação dos estudantes.</w:t>
      </w:r>
    </w:p>
    <w:p w14:paraId="34FB08D2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IV — DO RESPEITO, DA FAMÍLIA E DA CIDADANIA</w:t>
      </w:r>
    </w:p>
    <w:p w14:paraId="1D8E28AC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7º</w:t>
      </w:r>
      <w:r w:rsidRPr="003831B5">
        <w:rPr>
          <w:rFonts w:ascii="Arial" w:hAnsi="Arial" w:cs="Arial"/>
        </w:rPr>
        <w:t xml:space="preserve"> O Programa poderá desenvolver atividades destinadas a incentivar:</w:t>
      </w:r>
    </w:p>
    <w:p w14:paraId="71BB13CA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 – </w:t>
      </w:r>
      <w:proofErr w:type="gramStart"/>
      <w:r w:rsidRPr="003831B5">
        <w:rPr>
          <w:rFonts w:ascii="Arial" w:hAnsi="Arial" w:cs="Arial"/>
        </w:rPr>
        <w:t>o</w:t>
      </w:r>
      <w:proofErr w:type="gramEnd"/>
      <w:r w:rsidRPr="003831B5">
        <w:rPr>
          <w:rFonts w:ascii="Arial" w:hAnsi="Arial" w:cs="Arial"/>
        </w:rPr>
        <w:t xml:space="preserve"> respeito aos pais, responsáveis e demais familiares;</w:t>
      </w:r>
    </w:p>
    <w:p w14:paraId="30F32D43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II – o diálogo, a cooperação e a solidariedade entre irmãos;</w:t>
      </w:r>
    </w:p>
    <w:p w14:paraId="7C1C26FF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III – o respeito aos professores, colegas, amigos e demais integrantes da comunidade;</w:t>
      </w:r>
    </w:p>
    <w:p w14:paraId="5F1105A9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IV – </w:t>
      </w:r>
      <w:proofErr w:type="gramStart"/>
      <w:r w:rsidRPr="003831B5">
        <w:rPr>
          <w:rFonts w:ascii="Arial" w:hAnsi="Arial" w:cs="Arial"/>
        </w:rPr>
        <w:t>a</w:t>
      </w:r>
      <w:proofErr w:type="gramEnd"/>
      <w:r w:rsidRPr="003831B5">
        <w:rPr>
          <w:rFonts w:ascii="Arial" w:hAnsi="Arial" w:cs="Arial"/>
        </w:rPr>
        <w:t xml:space="preserve"> convivência pacífica e a resolução não violenta de conflitos;</w:t>
      </w:r>
    </w:p>
    <w:p w14:paraId="2B131C82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lastRenderedPageBreak/>
        <w:t xml:space="preserve">V – </w:t>
      </w:r>
      <w:proofErr w:type="gramStart"/>
      <w:r w:rsidRPr="003831B5">
        <w:rPr>
          <w:rFonts w:ascii="Arial" w:hAnsi="Arial" w:cs="Arial"/>
        </w:rPr>
        <w:t>a</w:t>
      </w:r>
      <w:proofErr w:type="gramEnd"/>
      <w:r w:rsidRPr="003831B5">
        <w:rPr>
          <w:rFonts w:ascii="Arial" w:hAnsi="Arial" w:cs="Arial"/>
        </w:rPr>
        <w:t xml:space="preserve"> responsabilidade no uso das redes sociais e dos meios de comunicação digital;</w:t>
      </w:r>
    </w:p>
    <w:p w14:paraId="17396139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VI – </w:t>
      </w:r>
      <w:proofErr w:type="gramStart"/>
      <w:r w:rsidRPr="003831B5">
        <w:rPr>
          <w:rFonts w:ascii="Arial" w:hAnsi="Arial" w:cs="Arial"/>
        </w:rPr>
        <w:t>a</w:t>
      </w:r>
      <w:proofErr w:type="gramEnd"/>
      <w:r w:rsidRPr="003831B5">
        <w:rPr>
          <w:rFonts w:ascii="Arial" w:hAnsi="Arial" w:cs="Arial"/>
        </w:rPr>
        <w:t xml:space="preserve"> preservação do patrimônio público e o cuidado com o meio ambiente;</w:t>
      </w:r>
    </w:p>
    <w:p w14:paraId="0F5391D0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VII – o combate à violência, à discriminação e às práticas que atentem contra a dignidade humana;</w:t>
      </w:r>
    </w:p>
    <w:p w14:paraId="140DA4B1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VIII – o exercício responsável da cidadania e o cumprimento dos deveres individuais e coletivos.</w:t>
      </w:r>
    </w:p>
    <w:p w14:paraId="6A73E2C1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Parágrafo único.</w:t>
      </w:r>
      <w:r w:rsidRPr="003831B5">
        <w:rPr>
          <w:rFonts w:ascii="Arial" w:hAnsi="Arial" w:cs="Arial"/>
        </w:rPr>
        <w:t xml:space="preserve"> As ações deverão promover o respeito mútuo, a proteção integral de crianças e adolescentes e os direitos assegurados pela legislação brasileira.</w:t>
      </w:r>
    </w:p>
    <w:p w14:paraId="7ACEF8C0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V — DA ORIENTAÇÃO PROFISSIONAL E DO PROJETO DE VIDA</w:t>
      </w:r>
    </w:p>
    <w:p w14:paraId="7129DA81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8º</w:t>
      </w:r>
      <w:r w:rsidRPr="003831B5">
        <w:rPr>
          <w:rFonts w:ascii="Arial" w:hAnsi="Arial" w:cs="Arial"/>
        </w:rPr>
        <w:t xml:space="preserve"> O Programa poderá incentivar ações de orientação profissional e construção de projetos de vida, destinadas a auxiliar os estudantes na identificação de suas aptidões, habilidades, interesses e possibilidades de formação.</w:t>
      </w:r>
    </w:p>
    <w:p w14:paraId="6DB07155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9º</w:t>
      </w:r>
      <w:r w:rsidRPr="003831B5">
        <w:rPr>
          <w:rFonts w:ascii="Arial" w:hAnsi="Arial" w:cs="Arial"/>
        </w:rPr>
        <w:t xml:space="preserve"> As atividades de orientação profissional poderão contemplar:</w:t>
      </w:r>
    </w:p>
    <w:p w14:paraId="24F8CE6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 – palestras e encontros sobre profissões e carreiras;</w:t>
      </w:r>
    </w:p>
    <w:p w14:paraId="781411DF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II – </w:t>
      </w:r>
      <w:proofErr w:type="gramStart"/>
      <w:r w:rsidRPr="003831B5">
        <w:rPr>
          <w:rFonts w:ascii="Arial" w:hAnsi="Arial" w:cs="Arial"/>
        </w:rPr>
        <w:t>divulgação</w:t>
      </w:r>
      <w:proofErr w:type="gramEnd"/>
      <w:r w:rsidRPr="003831B5">
        <w:rPr>
          <w:rFonts w:ascii="Arial" w:hAnsi="Arial" w:cs="Arial"/>
        </w:rPr>
        <w:t xml:space="preserve"> de cursos técnicos, profissionalizantes e de ensino superior;</w:t>
      </w:r>
    </w:p>
    <w:p w14:paraId="34FE95E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III – incentivo ao empreendedorismo e à inovação;</w:t>
      </w:r>
    </w:p>
    <w:p w14:paraId="25C92BAA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IV – </w:t>
      </w:r>
      <w:proofErr w:type="gramStart"/>
      <w:r w:rsidRPr="003831B5">
        <w:rPr>
          <w:rFonts w:ascii="Arial" w:hAnsi="Arial" w:cs="Arial"/>
        </w:rPr>
        <w:t>noções</w:t>
      </w:r>
      <w:proofErr w:type="gramEnd"/>
      <w:r w:rsidRPr="003831B5">
        <w:rPr>
          <w:rFonts w:ascii="Arial" w:hAnsi="Arial" w:cs="Arial"/>
        </w:rPr>
        <w:t xml:space="preserve"> de educação financeira e planejamento pessoal;</w:t>
      </w:r>
    </w:p>
    <w:p w14:paraId="319CD873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 – </w:t>
      </w:r>
      <w:proofErr w:type="gramStart"/>
      <w:r w:rsidRPr="003831B5">
        <w:rPr>
          <w:rFonts w:ascii="Arial" w:hAnsi="Arial" w:cs="Arial"/>
        </w:rPr>
        <w:t>desenvolvimento</w:t>
      </w:r>
      <w:proofErr w:type="gramEnd"/>
      <w:r w:rsidRPr="003831B5">
        <w:rPr>
          <w:rFonts w:ascii="Arial" w:hAnsi="Arial" w:cs="Arial"/>
        </w:rPr>
        <w:t xml:space="preserve"> de habilidades de comunicação, liderança, criatividade e trabalho em equipe;</w:t>
      </w:r>
    </w:p>
    <w:p w14:paraId="69287663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VI – </w:t>
      </w:r>
      <w:proofErr w:type="gramStart"/>
      <w:r w:rsidRPr="003831B5">
        <w:rPr>
          <w:rFonts w:ascii="Arial" w:hAnsi="Arial" w:cs="Arial"/>
        </w:rPr>
        <w:t>orientação</w:t>
      </w:r>
      <w:proofErr w:type="gramEnd"/>
      <w:r w:rsidRPr="003831B5">
        <w:rPr>
          <w:rFonts w:ascii="Arial" w:hAnsi="Arial" w:cs="Arial"/>
        </w:rPr>
        <w:t xml:space="preserve"> sobre ética profissional, pontualidade, compromisso, responsabilidade e respeito no ambiente de trabalho;</w:t>
      </w:r>
    </w:p>
    <w:p w14:paraId="5052A029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VII – divulgação de oportunidades de qualificação, aprendizagem profissional e estágio, observada a legislação aplicável;</w:t>
      </w:r>
    </w:p>
    <w:p w14:paraId="0CD729D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VIII – estímulo ao conhecimento das oportunidades profissionais existentes no município e na região;</w:t>
      </w:r>
    </w:p>
    <w:p w14:paraId="356C50D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lastRenderedPageBreak/>
        <w:t xml:space="preserve">IX – </w:t>
      </w:r>
      <w:proofErr w:type="gramStart"/>
      <w:r w:rsidRPr="003831B5">
        <w:rPr>
          <w:rFonts w:ascii="Arial" w:hAnsi="Arial" w:cs="Arial"/>
        </w:rPr>
        <w:t>incentivo</w:t>
      </w:r>
      <w:proofErr w:type="gramEnd"/>
      <w:r w:rsidRPr="003831B5">
        <w:rPr>
          <w:rFonts w:ascii="Arial" w:hAnsi="Arial" w:cs="Arial"/>
        </w:rPr>
        <w:t xml:space="preserve"> à continuidade dos estudos e à qualificação como instrumentos de desenvolvimento pessoal e profissional.</w:t>
      </w:r>
    </w:p>
    <w:p w14:paraId="1765B24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VI — DA PARTICIPAÇÃO DA FAMÍLIA E DA COMUNIDADE</w:t>
      </w:r>
    </w:p>
    <w:p w14:paraId="33761348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10.</w:t>
      </w:r>
      <w:r w:rsidRPr="003831B5">
        <w:rPr>
          <w:rFonts w:ascii="Arial" w:hAnsi="Arial" w:cs="Arial"/>
        </w:rPr>
        <w:t xml:space="preserve"> O Programa poderá incentivar a participação das famílias, das instituições de ensino, dos profissionais de saúde, das instituições de formação profissional e das organizações da sociedade civil em atividades educativas relacionadas aos seus objetivos.</w:t>
      </w:r>
    </w:p>
    <w:p w14:paraId="53CE8CCB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11.</w:t>
      </w:r>
      <w:r w:rsidRPr="003831B5">
        <w:rPr>
          <w:rFonts w:ascii="Arial" w:hAnsi="Arial" w:cs="Arial"/>
        </w:rPr>
        <w:t xml:space="preserve"> As ações poderão ser articuladas com políticas públicas de educação, saúde, assistência social, esporte, cultura, juventude e qualificação profissional, respeitadas as competências legais de cada órgão.</w:t>
      </w:r>
    </w:p>
    <w:p w14:paraId="35FC2735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CAPÍTULO VII — DAS DISPOSIÇÕES FINAIS</w:t>
      </w:r>
    </w:p>
    <w:p w14:paraId="2578DF77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12.</w:t>
      </w:r>
      <w:r w:rsidRPr="003831B5">
        <w:rPr>
          <w:rFonts w:ascii="Arial" w:hAnsi="Arial" w:cs="Arial"/>
        </w:rPr>
        <w:t xml:space="preserve"> A implementação das diretrizes previstas nesta Lei observará a legislação aplicável, as competências administrativas dos órgãos públicos e a disponibilidade orçamentária e financeira, sem criação automática de cargos, gratificações ou despesas obrigatórias.</w:t>
      </w:r>
    </w:p>
    <w:p w14:paraId="2921AF73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13.</w:t>
      </w:r>
      <w:r w:rsidRPr="003831B5">
        <w:rPr>
          <w:rFonts w:ascii="Arial" w:hAnsi="Arial" w:cs="Arial"/>
        </w:rPr>
        <w:t xml:space="preserve"> A execução das ações deverá respeitar a proteção integral de crianças e adolescentes, a igualdade de oportunidades, a privacidade e a vedação de discriminação.</w:t>
      </w:r>
    </w:p>
    <w:p w14:paraId="0C5492B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Art. 14.</w:t>
      </w:r>
      <w:r w:rsidRPr="003831B5">
        <w:rPr>
          <w:rFonts w:ascii="Arial" w:hAnsi="Arial" w:cs="Arial"/>
        </w:rPr>
        <w:t xml:space="preserve"> Esta Lei entra em vigor na data de sua publicação.</w:t>
      </w:r>
    </w:p>
    <w:p w14:paraId="21B538AE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</w:p>
    <w:p w14:paraId="238E2CD6" w14:textId="3E285B58" w:rsidR="003831B5" w:rsidRPr="003831B5" w:rsidRDefault="003831B5" w:rsidP="003831B5">
      <w:pPr>
        <w:spacing w:line="360" w:lineRule="auto"/>
        <w:jc w:val="right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Santa Inês–MA, ____ de __________ </w:t>
      </w:r>
      <w:proofErr w:type="spellStart"/>
      <w:r w:rsidRPr="003831B5">
        <w:rPr>
          <w:rFonts w:ascii="Arial" w:hAnsi="Arial" w:cs="Arial"/>
        </w:rPr>
        <w:t>de</w:t>
      </w:r>
      <w:proofErr w:type="spellEnd"/>
      <w:r w:rsidRPr="003831B5">
        <w:rPr>
          <w:rFonts w:ascii="Arial" w:hAnsi="Arial" w:cs="Arial"/>
        </w:rPr>
        <w:t xml:space="preserve"> 2026.</w:t>
      </w:r>
    </w:p>
    <w:p w14:paraId="45729E64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66CF6A28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DD46C94" w14:textId="5F696C76" w:rsidR="003831B5" w:rsidRPr="003831B5" w:rsidRDefault="003831B5" w:rsidP="003831B5">
      <w:pPr>
        <w:spacing w:line="360" w:lineRule="auto"/>
        <w:jc w:val="center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______________________________________</w:t>
      </w:r>
    </w:p>
    <w:p w14:paraId="205ACEDB" w14:textId="79563956" w:rsidR="003831B5" w:rsidRPr="003831B5" w:rsidRDefault="003831B5" w:rsidP="003831B5">
      <w:pPr>
        <w:spacing w:line="360" w:lineRule="auto"/>
        <w:jc w:val="center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Vereador Enfermeiro Victor</w:t>
      </w:r>
    </w:p>
    <w:p w14:paraId="7E5AD977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4FB0050B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552D3F0D" w14:textId="77777777" w:rsidR="003831B5" w:rsidRP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184FC69A" w14:textId="2EBE4A18" w:rsidR="003831B5" w:rsidRPr="003831B5" w:rsidRDefault="003831B5" w:rsidP="003831B5">
      <w:pPr>
        <w:spacing w:line="360" w:lineRule="auto"/>
        <w:jc w:val="center"/>
        <w:rPr>
          <w:rFonts w:ascii="Arial" w:hAnsi="Arial" w:cs="Arial"/>
          <w:b/>
          <w:bCs/>
        </w:rPr>
      </w:pPr>
      <w:r w:rsidRPr="003831B5">
        <w:rPr>
          <w:rFonts w:ascii="Arial" w:hAnsi="Arial" w:cs="Arial"/>
          <w:b/>
          <w:bCs/>
        </w:rPr>
        <w:t>JUSTIFICATIVA</w:t>
      </w:r>
    </w:p>
    <w:p w14:paraId="6E99CD87" w14:textId="77777777" w:rsidR="003831B5" w:rsidRPr="003831B5" w:rsidRDefault="003831B5" w:rsidP="003831B5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782B293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A presente proposição tem como finalidade incentivar a formação integral de crianças e adolescentes do Município de Santa Inês–MA, valorizando a educação, o respeito, a responsabilidade, a prevenção ao uso de drogas, a convivência familiar e a preparação para o futuro profissional.</w:t>
      </w:r>
    </w:p>
    <w:p w14:paraId="7C0986D1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A formação de um jovem vai além do aprendizado em sala de aula. Envolve a construção de valores, o desenvolvimento da autonomia, a capacidade de conviver em sociedade, o respeito às pessoas e a compreensão da importância dos estudos para a conquista de oportunidades.</w:t>
      </w:r>
    </w:p>
    <w:p w14:paraId="148602D4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Valorizar os estudantes que se dedicam à aprendizagem, reconhecer o esforço individual e estimular atitudes positivas são iniciativas que podem contribuir para o fortalecimento da cultura educacional e para a construção de melhores perspectivas de futuro.</w:t>
      </w:r>
    </w:p>
    <w:p w14:paraId="74273F14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A prevenção ao uso de drogas também constitui uma dimensão importante da proteção de crianças e adolescentes. Informação adequada, diálogo familiar, atividades culturais e esportivas, acolhimento e acesso aos serviços de saúde são instrumentos relevantes para a prevenção e a promoção do desenvolvimento saudável.</w:t>
      </w:r>
    </w:p>
    <w:p w14:paraId="20ABC7B9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A orientação profissional pode auxiliar os jovens na identificação de habilidades, interesses e possibilidades de formação, estimulando a continuidade dos estudos, a qualificação profissional e a construção responsável de seus projetos de vida.</w:t>
      </w:r>
    </w:p>
    <w:p w14:paraId="7919B595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A proposta encontra fundamento nos princípios de proteção integral estabelecidos pelo Estatuto da Criança e do Adolescente, na legislação educacional brasileira e nas políticas de prevenção ao uso de drogas.</w:t>
      </w:r>
    </w:p>
    <w:p w14:paraId="6A5809DD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 xml:space="preserve">Assim, o Programa Municipal “Jovem de Valor” busca incentivar uma cultura de valorização do conhecimento, respeito mútuo, prevenção, cidadania e </w:t>
      </w:r>
      <w:r w:rsidRPr="003831B5">
        <w:rPr>
          <w:rFonts w:ascii="Arial" w:hAnsi="Arial" w:cs="Arial"/>
        </w:rPr>
        <w:lastRenderedPageBreak/>
        <w:t>preparação para o futuro, contribuindo para que crianças e adolescentes tenham oportunidades de desenvolvimento pessoal, educacional e profissional.</w:t>
      </w:r>
    </w:p>
    <w:p w14:paraId="4E7F637D" w14:textId="77777777" w:rsidR="003831B5" w:rsidRPr="003831B5" w:rsidRDefault="003831B5" w:rsidP="003831B5">
      <w:pPr>
        <w:spacing w:line="360" w:lineRule="auto"/>
        <w:ind w:firstLine="708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Pela relevância social e educacional da matéria, submete-se a presente proposição à apreciação dos membros desta Casa Legislativa.</w:t>
      </w:r>
    </w:p>
    <w:p w14:paraId="552129AD" w14:textId="77777777" w:rsidR="003831B5" w:rsidRDefault="003831B5" w:rsidP="003831B5">
      <w:pPr>
        <w:spacing w:line="360" w:lineRule="auto"/>
        <w:jc w:val="both"/>
        <w:rPr>
          <w:rFonts w:ascii="Arial" w:hAnsi="Arial" w:cs="Arial"/>
          <w:b/>
          <w:bCs/>
        </w:rPr>
      </w:pPr>
    </w:p>
    <w:p w14:paraId="08188416" w14:textId="6A72E752" w:rsidR="003831B5" w:rsidRPr="003831B5" w:rsidRDefault="003831B5" w:rsidP="003831B5">
      <w:p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  <w:b/>
          <w:bCs/>
        </w:rPr>
        <w:t>FUNDAMENTAÇÃO LEGAL DE REFERÊNCIA</w:t>
      </w:r>
    </w:p>
    <w:p w14:paraId="2F8FF305" w14:textId="77777777" w:rsidR="003831B5" w:rsidRPr="003831B5" w:rsidRDefault="003831B5" w:rsidP="003831B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Constituição Federal de 1988, especialmente os dispositivos relativos à educação e à proteção integral de crianças e adolescentes.</w:t>
      </w:r>
    </w:p>
    <w:p w14:paraId="406AD50B" w14:textId="77777777" w:rsidR="003831B5" w:rsidRPr="003831B5" w:rsidRDefault="003831B5" w:rsidP="003831B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Lei Federal nº 8.069/1990 — Estatuto da Criança e do Adolescente.</w:t>
      </w:r>
    </w:p>
    <w:p w14:paraId="5D7BD2BF" w14:textId="77777777" w:rsidR="003831B5" w:rsidRPr="003831B5" w:rsidRDefault="003831B5" w:rsidP="003831B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Lei Federal nº 9.394/1996 — Lei de Diretrizes e Bases da Educação Nacional.</w:t>
      </w:r>
    </w:p>
    <w:p w14:paraId="7250DBB9" w14:textId="77777777" w:rsidR="003831B5" w:rsidRPr="003831B5" w:rsidRDefault="003831B5" w:rsidP="003831B5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3831B5">
        <w:rPr>
          <w:rFonts w:ascii="Arial" w:hAnsi="Arial" w:cs="Arial"/>
        </w:rPr>
        <w:t>Lei Federal nº 11.343/2006 — Sistema Nacional de Políticas Públicas sobre Drogas, observadas suas alterações.</w:t>
      </w:r>
    </w:p>
    <w:sectPr w:rsidR="003831B5" w:rsidRPr="003831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27F35"/>
    <w:multiLevelType w:val="multilevel"/>
    <w:tmpl w:val="CAAA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2411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B5"/>
    <w:rsid w:val="003831B5"/>
    <w:rsid w:val="00705897"/>
    <w:rsid w:val="00806F80"/>
    <w:rsid w:val="00D8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6D8F"/>
  <w15:chartTrackingRefBased/>
  <w15:docId w15:val="{3C99D7C7-8791-49BA-BF1A-743046C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831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31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831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831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831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831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831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831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831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31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31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831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831B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831B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831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831B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831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831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831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831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831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831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831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831B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831B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831B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831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831B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831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02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1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1535</Words>
  <Characters>8291</Characters>
  <Application>Microsoft Office Word</Application>
  <DocSecurity>0</DocSecurity>
  <Lines>69</Lines>
  <Paragraphs>19</Paragraphs>
  <ScaleCrop>false</ScaleCrop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2026-10-11T10:46:00Z</dcterms:created>
  <dcterms:modified xsi:type="dcterms:W3CDTF">2026-10-11T10:52:00Z</dcterms:modified>
</cp:coreProperties>
</file>