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17EE" w14:textId="77777777" w:rsidR="00DE4C68" w:rsidRPr="00012DAF" w:rsidRDefault="00DE4C68" w:rsidP="00DE4C68">
      <w:pPr>
        <w:rPr>
          <w:rFonts w:ascii="Arial Narrow" w:hAnsi="Arial Narrow" w:cs="Arial"/>
          <w:b/>
          <w:bCs/>
          <w:sz w:val="24"/>
          <w:szCs w:val="24"/>
        </w:rPr>
      </w:pPr>
    </w:p>
    <w:p w14:paraId="39BBB916" w14:textId="77777777" w:rsidR="00DE4C68" w:rsidRPr="00012DAF" w:rsidRDefault="00DE4C68" w:rsidP="00DE4C68">
      <w:pPr>
        <w:rPr>
          <w:rFonts w:ascii="Arial Narrow" w:hAnsi="Arial Narrow" w:cs="Arial"/>
          <w:sz w:val="24"/>
          <w:szCs w:val="24"/>
        </w:rPr>
      </w:pPr>
      <w:r w:rsidRPr="00012DAF">
        <w:rPr>
          <w:rFonts w:ascii="Arial Narrow" w:hAnsi="Arial Narrow" w:cs="Arial"/>
          <w:b/>
          <w:bCs/>
          <w:sz w:val="24"/>
          <w:szCs w:val="24"/>
        </w:rPr>
        <w:t xml:space="preserve">GABINETE DO VEREADOR WILBERLEI DOCA DE OLIVEIRA - BERLEI </w:t>
      </w:r>
    </w:p>
    <w:p w14:paraId="53BBF8C4" w14:textId="77777777" w:rsidR="00DE4C68" w:rsidRDefault="00DE4C68" w:rsidP="00DE4C68">
      <w:pPr>
        <w:rPr>
          <w:rFonts w:ascii="Arial Narrow" w:hAnsi="Arial Narrow" w:cs="Arial"/>
          <w:b/>
          <w:bCs/>
          <w:sz w:val="24"/>
          <w:szCs w:val="24"/>
        </w:rPr>
      </w:pPr>
    </w:p>
    <w:p w14:paraId="5D32DC64" w14:textId="77777777" w:rsidR="00012DAF" w:rsidRDefault="00012DAF" w:rsidP="00DE4C68">
      <w:pPr>
        <w:rPr>
          <w:rFonts w:ascii="Arial Narrow" w:hAnsi="Arial Narrow" w:cs="Arial"/>
          <w:b/>
          <w:bCs/>
          <w:sz w:val="24"/>
          <w:szCs w:val="24"/>
        </w:rPr>
      </w:pPr>
    </w:p>
    <w:p w14:paraId="76B895FA" w14:textId="77777777" w:rsidR="00012DAF" w:rsidRPr="005F26A1" w:rsidRDefault="00012DAF" w:rsidP="00DE4C68">
      <w:pPr>
        <w:rPr>
          <w:rFonts w:ascii="Arial Narrow" w:hAnsi="Arial Narrow" w:cs="Arial"/>
          <w:b/>
          <w:bCs/>
          <w:sz w:val="24"/>
          <w:szCs w:val="24"/>
        </w:rPr>
      </w:pPr>
    </w:p>
    <w:p w14:paraId="309B5731" w14:textId="3C60875D" w:rsidR="00506782" w:rsidRPr="005F26A1" w:rsidRDefault="00506782" w:rsidP="00506782">
      <w:pPr>
        <w:rPr>
          <w:rFonts w:ascii="Arial Narrow" w:hAnsi="Arial Narrow" w:cs="Arial"/>
          <w:b/>
          <w:bCs/>
          <w:sz w:val="24"/>
          <w:szCs w:val="24"/>
        </w:rPr>
      </w:pPr>
      <w:r w:rsidRPr="005F26A1">
        <w:rPr>
          <w:rFonts w:ascii="Arial Narrow" w:hAnsi="Arial Narrow" w:cs="Arial"/>
          <w:b/>
          <w:bCs/>
          <w:sz w:val="24"/>
          <w:szCs w:val="24"/>
        </w:rPr>
        <w:t xml:space="preserve">PROJETO DE LEI Nº ___, DE </w:t>
      </w:r>
      <w:r w:rsidR="005F26A1" w:rsidRPr="005F26A1">
        <w:rPr>
          <w:rFonts w:ascii="Arial Narrow" w:hAnsi="Arial Narrow" w:cs="Arial"/>
          <w:b/>
          <w:bCs/>
          <w:sz w:val="24"/>
          <w:szCs w:val="24"/>
        </w:rPr>
        <w:t xml:space="preserve">14 </w:t>
      </w:r>
      <w:r w:rsidRPr="005F26A1">
        <w:rPr>
          <w:rFonts w:ascii="Arial Narrow" w:hAnsi="Arial Narrow" w:cs="Arial"/>
          <w:b/>
          <w:bCs/>
          <w:sz w:val="24"/>
          <w:szCs w:val="24"/>
        </w:rPr>
        <w:t>DE</w:t>
      </w:r>
      <w:r w:rsidR="005F26A1" w:rsidRPr="005F26A1">
        <w:rPr>
          <w:rFonts w:ascii="Arial Narrow" w:hAnsi="Arial Narrow" w:cs="Arial"/>
          <w:b/>
          <w:bCs/>
          <w:sz w:val="24"/>
          <w:szCs w:val="24"/>
        </w:rPr>
        <w:t xml:space="preserve"> OUTUBRO </w:t>
      </w:r>
      <w:r w:rsidRPr="005F26A1">
        <w:rPr>
          <w:rFonts w:ascii="Arial Narrow" w:hAnsi="Arial Narrow" w:cs="Arial"/>
          <w:b/>
          <w:bCs/>
          <w:sz w:val="24"/>
          <w:szCs w:val="24"/>
        </w:rPr>
        <w:t>DE 2026.</w:t>
      </w:r>
    </w:p>
    <w:p w14:paraId="4A588D1F" w14:textId="77777777" w:rsidR="00506782" w:rsidRPr="005F26A1" w:rsidRDefault="00506782" w:rsidP="00506782">
      <w:pPr>
        <w:rPr>
          <w:rFonts w:ascii="Arial Narrow" w:hAnsi="Arial Narrow" w:cs="Arial"/>
          <w:b/>
          <w:bCs/>
          <w:sz w:val="24"/>
          <w:szCs w:val="24"/>
        </w:rPr>
      </w:pPr>
    </w:p>
    <w:p w14:paraId="526CBAF5" w14:textId="77777777" w:rsidR="00506782" w:rsidRPr="005F26A1" w:rsidRDefault="00506782" w:rsidP="00506782">
      <w:pPr>
        <w:ind w:left="2835"/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5F26A1">
        <w:rPr>
          <w:rFonts w:ascii="Arial Narrow" w:hAnsi="Arial Narrow" w:cs="Arial"/>
          <w:b/>
          <w:bCs/>
          <w:sz w:val="24"/>
          <w:szCs w:val="24"/>
        </w:rPr>
        <w:t>Dispõe sobre a acessibilidade em Língua Brasileira de Sinais – LIBRAS durante as sessões plenárias e demais atividades públicas oficiais da Câmara Municipal de Santa Inês/MA, e dá outras providências.</w:t>
      </w:r>
    </w:p>
    <w:p w14:paraId="06E6CAD4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1A2E5146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304D1FC6" w14:textId="5EFFE62E" w:rsidR="00506782" w:rsidRPr="005F26A1" w:rsidRDefault="00506782" w:rsidP="00506782">
      <w:pPr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O PREFEITO MUNICIPAL DE SANTA INÊS, Estado do Maranhão, no uso de suas atribuições legais, faço saber que a Câmara Municipal de Santa Inês aprova e eu sanciono a seguinte Lei:</w:t>
      </w:r>
    </w:p>
    <w:p w14:paraId="19C8AF72" w14:textId="77777777" w:rsidR="00506782" w:rsidRPr="005F26A1" w:rsidRDefault="00506782" w:rsidP="005F26A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Art. 1º Fica estabelecida a disponibilização de interpretação em Língua Brasileira de Sinais – LIBRAS durante as sessões plenárias da Câmara Municipal de Santa Inês/MA, com a finalidade de assegurar às pessoas surdas o acesso às informações, aos debates e às deliberações realizadas pelo Poder Legislativo Municipal.</w:t>
      </w:r>
    </w:p>
    <w:p w14:paraId="42FF6AF3" w14:textId="77777777" w:rsidR="00506782" w:rsidRPr="005F26A1" w:rsidRDefault="00506782" w:rsidP="005F26A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§ 1º A medida prevista no caput deverá contemplar, prioritariamente, as sessões ordinárias e extraordinárias, podendo ser estendida às sessões solenes, audiências públicas e demais eventos oficiais promovidos pela Câmara Municipal, conforme a natureza da atividade e a regulamentação aplicável.</w:t>
      </w:r>
    </w:p>
    <w:p w14:paraId="5BB6D181" w14:textId="77777777" w:rsidR="00506782" w:rsidRPr="005F26A1" w:rsidRDefault="00506782" w:rsidP="005F26A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§ 2º A interpretação em LIBRAS deverá ser disponibilizada de forma a permitir sua visualização pelo público presente e, quando houver transmissão audiovisual, pelos usuários que acompanham as sessões pelos canais oficiais de comunicação da Câmara Municipal.</w:t>
      </w:r>
    </w:p>
    <w:p w14:paraId="0F902AEB" w14:textId="77777777" w:rsidR="00506782" w:rsidRPr="005F26A1" w:rsidRDefault="00506782" w:rsidP="005F26A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Art. 2º A disponibilização dos serviços de interpretação deverá observar a legislação aplicável à acessibilidade e à atuação dos profissionais de LIBRAS, inclusive quanto à qualificação necessária para o exercício da atividade.</w:t>
      </w:r>
    </w:p>
    <w:p w14:paraId="28CB1FD0" w14:textId="77777777" w:rsidR="00506782" w:rsidRPr="005F26A1" w:rsidRDefault="00506782" w:rsidP="005F26A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lastRenderedPageBreak/>
        <w:t>Art. 3º Caberá à Câmara Municipal, observadas sua autonomia administrativa, as competências de seus órgãos internos e a disponibilidade orçamentária, adotar as providências necessárias à implementação das medidas previstas nesta Lei.</w:t>
      </w:r>
    </w:p>
    <w:p w14:paraId="13902902" w14:textId="77777777" w:rsidR="00506782" w:rsidRPr="005F26A1" w:rsidRDefault="00506782" w:rsidP="005F26A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Parágrafo único. A Mesa Diretora poderá regulamentar os procedimentos operacionais necessários à execução desta Lei, inclusive quanto à forma de disponibilização dos serviços de interpretação e à organização das transmissões audiovisuais.</w:t>
      </w:r>
    </w:p>
    <w:p w14:paraId="7E18F5C4" w14:textId="5D38E14D" w:rsidR="00506782" w:rsidRPr="005F26A1" w:rsidRDefault="00506782" w:rsidP="005F26A1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Art. 4º As despesas decorrentes da execução desta Lei correrão por conta das dotações orçamentárias próprias, observada a legislação orçamentária e financeira vigente.</w:t>
      </w:r>
    </w:p>
    <w:p w14:paraId="422B208F" w14:textId="422AC6C9" w:rsidR="00506782" w:rsidRPr="005F26A1" w:rsidRDefault="00506782" w:rsidP="005F26A1">
      <w:pPr>
        <w:spacing w:line="360" w:lineRule="auto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Art. 5º Esta Lei entra em vigor na data de sua publicação.</w:t>
      </w:r>
    </w:p>
    <w:p w14:paraId="68AED61E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23C6F779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0B8CD8A8" w14:textId="47C50AF2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5F26A1">
        <w:rPr>
          <w:rFonts w:ascii="Arial Narrow" w:hAnsi="Arial Narrow" w:cs="Arial"/>
          <w:b/>
          <w:bCs/>
          <w:sz w:val="24"/>
          <w:szCs w:val="24"/>
        </w:rPr>
        <w:t xml:space="preserve">Santa Inês/MA, </w:t>
      </w:r>
      <w:r w:rsidR="005F26A1">
        <w:rPr>
          <w:rFonts w:ascii="Arial Narrow" w:hAnsi="Arial Narrow" w:cs="Arial"/>
          <w:b/>
          <w:bCs/>
          <w:sz w:val="24"/>
          <w:szCs w:val="24"/>
        </w:rPr>
        <w:t>14 de outubro</w:t>
      </w:r>
      <w:r w:rsidRPr="005F26A1">
        <w:rPr>
          <w:rFonts w:ascii="Arial Narrow" w:hAnsi="Arial Narrow" w:cs="Arial"/>
          <w:b/>
          <w:bCs/>
          <w:sz w:val="24"/>
          <w:szCs w:val="24"/>
        </w:rPr>
        <w:t xml:space="preserve"> de 2026.</w:t>
      </w:r>
    </w:p>
    <w:p w14:paraId="5113DADF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4E9F663F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35605C2E" w14:textId="01C07043" w:rsidR="00506782" w:rsidRPr="005F26A1" w:rsidRDefault="00506782" w:rsidP="00506782">
      <w:pPr>
        <w:jc w:val="center"/>
        <w:rPr>
          <w:rFonts w:ascii="Arial Narrow" w:hAnsi="Arial Narrow" w:cs="Arial"/>
          <w:sz w:val="24"/>
          <w:szCs w:val="24"/>
        </w:rPr>
      </w:pPr>
      <w:proofErr w:type="spellStart"/>
      <w:r w:rsidRPr="005F26A1">
        <w:rPr>
          <w:rFonts w:ascii="Arial Narrow" w:hAnsi="Arial Narrow" w:cs="Arial"/>
          <w:sz w:val="24"/>
          <w:szCs w:val="24"/>
        </w:rPr>
        <w:t>Wilberlei</w:t>
      </w:r>
      <w:proofErr w:type="spellEnd"/>
      <w:r w:rsidRPr="005F26A1">
        <w:rPr>
          <w:rFonts w:ascii="Arial Narrow" w:hAnsi="Arial Narrow" w:cs="Arial"/>
          <w:sz w:val="24"/>
          <w:szCs w:val="24"/>
        </w:rPr>
        <w:t xml:space="preserve"> Doca de Oliveira – Berlei</w:t>
      </w:r>
      <w:r w:rsidRPr="005F26A1">
        <w:rPr>
          <w:rFonts w:ascii="Arial Narrow" w:hAnsi="Arial Narrow" w:cs="Arial"/>
          <w:sz w:val="24"/>
          <w:szCs w:val="24"/>
        </w:rPr>
        <w:br/>
        <w:t>Vereador</w:t>
      </w:r>
    </w:p>
    <w:p w14:paraId="4CBD1E90" w14:textId="1E995DDC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74459142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2CCEB022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2EFFB785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0B795F22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1267D5DF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5DA52758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5F4B10E9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43701B42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2BEFFC70" w14:textId="77777777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59F493AC" w14:textId="77777777" w:rsidR="00506782" w:rsidRPr="005F26A1" w:rsidRDefault="00506782" w:rsidP="00506782">
      <w:pPr>
        <w:rPr>
          <w:rFonts w:ascii="Arial Narrow" w:hAnsi="Arial Narrow" w:cs="Arial"/>
          <w:b/>
          <w:bCs/>
          <w:sz w:val="24"/>
          <w:szCs w:val="24"/>
        </w:rPr>
      </w:pPr>
    </w:p>
    <w:p w14:paraId="0E4A4997" w14:textId="1F820488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5F26A1">
        <w:rPr>
          <w:rFonts w:ascii="Arial Narrow" w:hAnsi="Arial Narrow" w:cs="Arial"/>
          <w:b/>
          <w:bCs/>
          <w:sz w:val="24"/>
          <w:szCs w:val="24"/>
        </w:rPr>
        <w:lastRenderedPageBreak/>
        <w:t>JUSTIFICATIVA</w:t>
      </w:r>
    </w:p>
    <w:p w14:paraId="52F5E013" w14:textId="77777777" w:rsidR="00506782" w:rsidRPr="005F26A1" w:rsidRDefault="00506782" w:rsidP="00012DAF">
      <w:pPr>
        <w:spacing w:line="276" w:lineRule="auto"/>
        <w:ind w:firstLine="1134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O presente Projeto de Lei tem por objetivo promover a acessibilidade e a inclusão das pessoas surdas nas atividades públicas do Poder Legislativo Municipal, mediante a disponibilização de interpretação em Língua Brasileira de Sinais – LIBRAS durante as sessões plenárias da Câmara Municipal de Santa Inês/MA.</w:t>
      </w:r>
    </w:p>
    <w:p w14:paraId="3DA217E9" w14:textId="77777777" w:rsidR="00506782" w:rsidRPr="005F26A1" w:rsidRDefault="00506782" w:rsidP="00012DAF">
      <w:pPr>
        <w:spacing w:line="276" w:lineRule="auto"/>
        <w:ind w:firstLine="1134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As sessões legislativas constituem espaços essenciais ao exercício da democracia, nos quais são discutidas matérias de interesse coletivo, apresentados requerimentos e indicações, debatidas políticas públicas e tomadas decisões que repercutem diretamente na vida da população. Por essa razão, é fundamental que as informações transmitidas nesses espaços sejam acessíveis a todos os cidadãos.</w:t>
      </w:r>
    </w:p>
    <w:p w14:paraId="0E7C2BC6" w14:textId="77777777" w:rsidR="00506782" w:rsidRPr="005F26A1" w:rsidRDefault="00506782" w:rsidP="00012DAF">
      <w:pPr>
        <w:spacing w:line="276" w:lineRule="auto"/>
        <w:ind w:firstLine="1134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A ausência de recursos de acessibilidade comunicacional pode dificultar ou impedir que pessoas surdas acompanhem os debates parlamentares, compreendam as deliberações e participem plenamente da vida política e social do Município.</w:t>
      </w:r>
    </w:p>
    <w:p w14:paraId="4CA81482" w14:textId="77777777" w:rsidR="00506782" w:rsidRPr="005F26A1" w:rsidRDefault="00506782" w:rsidP="00012DAF">
      <w:pPr>
        <w:spacing w:line="276" w:lineRule="auto"/>
        <w:ind w:firstLine="1134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 xml:space="preserve">A proposta encontra fundamento na Constituição Federal, especialmente nos princípios da dignidade da pessoa humana, da igualdade e da promoção do bem de todos, previstos nos </w:t>
      </w:r>
      <w:proofErr w:type="spellStart"/>
      <w:r w:rsidRPr="005F26A1">
        <w:rPr>
          <w:rFonts w:ascii="Arial Narrow" w:hAnsi="Arial Narrow" w:cs="Arial"/>
          <w:sz w:val="24"/>
          <w:szCs w:val="24"/>
        </w:rPr>
        <w:t>arts</w:t>
      </w:r>
      <w:proofErr w:type="spellEnd"/>
      <w:r w:rsidRPr="005F26A1">
        <w:rPr>
          <w:rFonts w:ascii="Arial Narrow" w:hAnsi="Arial Narrow" w:cs="Arial"/>
          <w:sz w:val="24"/>
          <w:szCs w:val="24"/>
        </w:rPr>
        <w:t>. 1º, inciso III, e 3º, inciso IV, bem como no direito à igualdade assegurado pelo art. 5º. Também se relaciona à Convenção sobre os Direitos das Pessoas com Deficiência, incorporada ao ordenamento jurídico brasileiro com equivalência de emenda constitucional, e à Lei Federal nº 13.146/2015, Lei Brasileira de Inclusão da Pessoa com Deficiência, que estabelece diretrizes para a garantia da acessibilidade e da participação social em condições de igualdade.</w:t>
      </w:r>
    </w:p>
    <w:p w14:paraId="6727A74D" w14:textId="77777777" w:rsidR="00506782" w:rsidRPr="005F26A1" w:rsidRDefault="00506782" w:rsidP="00012DAF">
      <w:pPr>
        <w:spacing w:line="276" w:lineRule="auto"/>
        <w:ind w:firstLine="1134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A Língua Brasileira de Sinais é reconhecida legalmente pela Lei Federal nº 10.436/2002, e sua regulamentação pelo Decreto Federal nº 5.626/2005 constitui importante referência para a promoção da comunicação acessível às pessoas surdas.</w:t>
      </w:r>
    </w:p>
    <w:p w14:paraId="774A1A46" w14:textId="77777777" w:rsidR="00506782" w:rsidRPr="005F26A1" w:rsidRDefault="00506782" w:rsidP="00012DAF">
      <w:pPr>
        <w:spacing w:line="276" w:lineRule="auto"/>
        <w:ind w:firstLine="1134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Dessa forma, a disponibilização de interpretação em LIBRAS nas sessões plenárias representa uma medida concreta de inclusão, transparência e respeito à diversidade, permitindo que mais cidadãos tenham acesso às informações produzidas pelo Poder Legislativo Municipal.</w:t>
      </w:r>
    </w:p>
    <w:p w14:paraId="70DEDF72" w14:textId="77777777" w:rsidR="00506782" w:rsidRPr="005F26A1" w:rsidRDefault="00506782" w:rsidP="00012DAF">
      <w:pPr>
        <w:spacing w:line="276" w:lineRule="auto"/>
        <w:ind w:firstLine="1134"/>
        <w:jc w:val="both"/>
        <w:rPr>
          <w:rFonts w:ascii="Arial Narrow" w:hAnsi="Arial Narrow" w:cs="Arial"/>
          <w:sz w:val="24"/>
          <w:szCs w:val="24"/>
        </w:rPr>
      </w:pPr>
      <w:r w:rsidRPr="005F26A1">
        <w:rPr>
          <w:rFonts w:ascii="Arial Narrow" w:hAnsi="Arial Narrow" w:cs="Arial"/>
          <w:sz w:val="24"/>
          <w:szCs w:val="24"/>
        </w:rPr>
        <w:t>Diante da relevância social da matéria, contamos com o apoio dos nobres pares para a aprovação do presente Projeto de Lei.</w:t>
      </w:r>
    </w:p>
    <w:p w14:paraId="2FEF5A95" w14:textId="77777777" w:rsidR="00012DAF" w:rsidRDefault="00012DAF" w:rsidP="00012DAF">
      <w:pPr>
        <w:spacing w:line="276" w:lineRule="auto"/>
        <w:jc w:val="center"/>
        <w:rPr>
          <w:rFonts w:ascii="Arial Narrow" w:hAnsi="Arial Narrow" w:cs="Arial"/>
          <w:sz w:val="24"/>
          <w:szCs w:val="24"/>
        </w:rPr>
      </w:pPr>
    </w:p>
    <w:p w14:paraId="2CF8CAEC" w14:textId="77777777" w:rsidR="00012DAF" w:rsidRDefault="00012DAF" w:rsidP="00506782">
      <w:pPr>
        <w:jc w:val="center"/>
        <w:rPr>
          <w:rFonts w:ascii="Arial Narrow" w:hAnsi="Arial Narrow" w:cs="Arial"/>
          <w:sz w:val="24"/>
          <w:szCs w:val="24"/>
        </w:rPr>
      </w:pPr>
    </w:p>
    <w:p w14:paraId="56C7E862" w14:textId="77777777" w:rsidR="00012DAF" w:rsidRDefault="00012DAF" w:rsidP="00506782">
      <w:pPr>
        <w:jc w:val="center"/>
        <w:rPr>
          <w:rFonts w:ascii="Arial Narrow" w:hAnsi="Arial Narrow" w:cs="Arial"/>
          <w:sz w:val="24"/>
          <w:szCs w:val="24"/>
        </w:rPr>
      </w:pPr>
    </w:p>
    <w:p w14:paraId="7440D4A1" w14:textId="5F8D9CDE" w:rsidR="00506782" w:rsidRPr="005F26A1" w:rsidRDefault="00506782" w:rsidP="00506782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proofErr w:type="spellStart"/>
      <w:r w:rsidRPr="005F26A1">
        <w:rPr>
          <w:rFonts w:ascii="Arial Narrow" w:hAnsi="Arial Narrow" w:cs="Arial"/>
          <w:sz w:val="24"/>
          <w:szCs w:val="24"/>
        </w:rPr>
        <w:t>Wilberlei</w:t>
      </w:r>
      <w:proofErr w:type="spellEnd"/>
      <w:r w:rsidRPr="005F26A1">
        <w:rPr>
          <w:rFonts w:ascii="Arial Narrow" w:hAnsi="Arial Narrow" w:cs="Arial"/>
          <w:sz w:val="24"/>
          <w:szCs w:val="24"/>
        </w:rPr>
        <w:t xml:space="preserve"> Doca de Oliveira – Berlei</w:t>
      </w:r>
      <w:r w:rsidRPr="005F26A1">
        <w:rPr>
          <w:rFonts w:ascii="Arial Narrow" w:hAnsi="Arial Narrow" w:cs="Arial"/>
          <w:sz w:val="24"/>
          <w:szCs w:val="24"/>
        </w:rPr>
        <w:br/>
      </w:r>
      <w:r w:rsidRPr="005F26A1">
        <w:rPr>
          <w:rFonts w:ascii="Arial Narrow" w:hAnsi="Arial Narrow" w:cs="Arial"/>
          <w:b/>
          <w:bCs/>
          <w:sz w:val="24"/>
          <w:szCs w:val="24"/>
        </w:rPr>
        <w:t>Vereador</w:t>
      </w:r>
    </w:p>
    <w:sectPr w:rsidR="00506782" w:rsidRPr="005F26A1" w:rsidSect="00054C4C">
      <w:headerReference w:type="default" r:id="rId8"/>
      <w:pgSz w:w="11906" w:h="16838"/>
      <w:pgMar w:top="1418" w:right="99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A51A3" w14:textId="77777777" w:rsidR="004253B4" w:rsidRDefault="004253B4" w:rsidP="00EE46AE">
      <w:pPr>
        <w:spacing w:after="0" w:line="240" w:lineRule="auto"/>
      </w:pPr>
      <w:r>
        <w:separator/>
      </w:r>
    </w:p>
  </w:endnote>
  <w:endnote w:type="continuationSeparator" w:id="0">
    <w:p w14:paraId="1E7753EF" w14:textId="77777777" w:rsidR="004253B4" w:rsidRDefault="004253B4" w:rsidP="00EE4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80ED" w14:textId="77777777" w:rsidR="004253B4" w:rsidRDefault="004253B4" w:rsidP="00EE46AE">
      <w:pPr>
        <w:spacing w:after="0" w:line="240" w:lineRule="auto"/>
      </w:pPr>
      <w:r>
        <w:separator/>
      </w:r>
    </w:p>
  </w:footnote>
  <w:footnote w:type="continuationSeparator" w:id="0">
    <w:p w14:paraId="22E861B2" w14:textId="77777777" w:rsidR="004253B4" w:rsidRDefault="004253B4" w:rsidP="00EE4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A81EC" w14:textId="47A9BF30" w:rsidR="00864E7D" w:rsidRDefault="00290640" w:rsidP="00BA1B3B">
    <w:pPr>
      <w:pStyle w:val="Cabealho"/>
      <w:ind w:left="-1418" w:right="7795"/>
      <w:jc w:val="center"/>
      <w:rPr>
        <w:noProof/>
        <w:color w:val="00000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A4EED0" wp14:editId="56186FA0">
          <wp:simplePos x="0" y="0"/>
          <wp:positionH relativeFrom="margin">
            <wp:align>center</wp:align>
          </wp:positionH>
          <wp:positionV relativeFrom="paragraph">
            <wp:posOffset>-335280</wp:posOffset>
          </wp:positionV>
          <wp:extent cx="937260" cy="991313"/>
          <wp:effectExtent l="0" t="0" r="0" b="0"/>
          <wp:wrapNone/>
          <wp:docPr id="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9913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6B6F36B" w14:textId="77777777" w:rsidR="00864E7D" w:rsidRDefault="00290640" w:rsidP="00BA1B3B">
    <w:pPr>
      <w:pStyle w:val="Cabealho"/>
      <w:jc w:val="center"/>
      <w:rPr>
        <w:b/>
        <w:bCs/>
        <w:color w:val="000000"/>
        <w:sz w:val="24"/>
        <w:szCs w:val="24"/>
      </w:rPr>
    </w:pPr>
    <w:r w:rsidRPr="005735EB">
      <w:rPr>
        <w:noProof/>
        <w:color w:val="000000"/>
        <w:sz w:val="24"/>
        <w:szCs w:val="24"/>
      </w:rPr>
      <w:br w:type="textWrapping" w:clear="all"/>
    </w:r>
  </w:p>
  <w:p w14:paraId="23A5264E" w14:textId="77777777" w:rsidR="00864E7D" w:rsidRDefault="00864E7D" w:rsidP="00BA1B3B">
    <w:pPr>
      <w:pStyle w:val="Cabealho"/>
      <w:jc w:val="center"/>
      <w:rPr>
        <w:b/>
        <w:bCs/>
        <w:color w:val="000000"/>
        <w:sz w:val="24"/>
        <w:szCs w:val="24"/>
      </w:rPr>
    </w:pPr>
  </w:p>
  <w:p w14:paraId="11BB49A4" w14:textId="77777777" w:rsidR="00864E7D" w:rsidRDefault="00290640" w:rsidP="00BA1B3B">
    <w:pPr>
      <w:pStyle w:val="Cabealho"/>
      <w:jc w:val="center"/>
      <w:rPr>
        <w:b/>
        <w:noProof/>
        <w:color w:val="000000"/>
        <w:sz w:val="24"/>
        <w:szCs w:val="24"/>
      </w:rPr>
    </w:pPr>
    <w:r w:rsidRPr="00C81651">
      <w:rPr>
        <w:b/>
        <w:noProof/>
        <w:color w:val="000000"/>
        <w:sz w:val="24"/>
        <w:szCs w:val="24"/>
      </w:rPr>
      <w:t xml:space="preserve">CÂMARA MUNICIPAL DE </w:t>
    </w:r>
    <w:r>
      <w:rPr>
        <w:b/>
        <w:noProof/>
        <w:color w:val="000000"/>
        <w:sz w:val="24"/>
        <w:szCs w:val="24"/>
      </w:rPr>
      <w:t>SANTA INÊS</w:t>
    </w:r>
  </w:p>
  <w:p w14:paraId="5904E11C" w14:textId="77777777" w:rsidR="00864E7D" w:rsidRDefault="00290640" w:rsidP="00BA1B3B">
    <w:pPr>
      <w:pStyle w:val="Cabealho"/>
      <w:jc w:val="center"/>
      <w:rPr>
        <w:sz w:val="18"/>
        <w:szCs w:val="18"/>
      </w:rPr>
    </w:pPr>
    <w:r w:rsidRPr="000F5D8C">
      <w:rPr>
        <w:bCs/>
        <w:sz w:val="18"/>
        <w:szCs w:val="18"/>
      </w:rPr>
      <w:t xml:space="preserve">Praça da Matriz, nº 1055 – Centro – Santa Inês </w:t>
    </w:r>
    <w:r>
      <w:rPr>
        <w:bCs/>
        <w:sz w:val="18"/>
        <w:szCs w:val="18"/>
      </w:rPr>
      <w:t>–</w:t>
    </w:r>
    <w:r w:rsidRPr="000F5D8C">
      <w:rPr>
        <w:bCs/>
        <w:sz w:val="18"/>
        <w:szCs w:val="18"/>
      </w:rPr>
      <w:t xml:space="preserve"> Maranhão</w:t>
    </w:r>
    <w:r>
      <w:rPr>
        <w:bCs/>
        <w:sz w:val="18"/>
        <w:szCs w:val="18"/>
      </w:rPr>
      <w:br/>
    </w:r>
    <w:r w:rsidRPr="000F5D8C">
      <w:rPr>
        <w:sz w:val="18"/>
        <w:szCs w:val="18"/>
      </w:rPr>
      <w:t>CNPJ. Nº 06.658.009/0001-70</w:t>
    </w:r>
  </w:p>
  <w:p w14:paraId="2B3CC26B" w14:textId="77777777" w:rsidR="00864E7D" w:rsidRDefault="00864E7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5F9A"/>
    <w:multiLevelType w:val="multilevel"/>
    <w:tmpl w:val="A440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02D2B"/>
    <w:multiLevelType w:val="multilevel"/>
    <w:tmpl w:val="16D8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9835C9"/>
    <w:multiLevelType w:val="hybridMultilevel"/>
    <w:tmpl w:val="5CCA0BD0"/>
    <w:lvl w:ilvl="0" w:tplc="0416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 w15:restartNumberingAfterBreak="0">
    <w:nsid w:val="64A016C9"/>
    <w:multiLevelType w:val="multilevel"/>
    <w:tmpl w:val="BFA6F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A350CE"/>
    <w:multiLevelType w:val="multilevel"/>
    <w:tmpl w:val="8B10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404871">
    <w:abstractNumId w:val="2"/>
  </w:num>
  <w:num w:numId="2" w16cid:durableId="1611399393">
    <w:abstractNumId w:val="4"/>
  </w:num>
  <w:num w:numId="3" w16cid:durableId="381247812">
    <w:abstractNumId w:val="3"/>
  </w:num>
  <w:num w:numId="4" w16cid:durableId="1523470003">
    <w:abstractNumId w:val="0"/>
  </w:num>
  <w:num w:numId="5" w16cid:durableId="824317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40"/>
    <w:rsid w:val="00012DAF"/>
    <w:rsid w:val="000D0EC7"/>
    <w:rsid w:val="000F3C49"/>
    <w:rsid w:val="000F6F85"/>
    <w:rsid w:val="0019661B"/>
    <w:rsid w:val="001C6269"/>
    <w:rsid w:val="002845DB"/>
    <w:rsid w:val="00290640"/>
    <w:rsid w:val="002B0E80"/>
    <w:rsid w:val="002F2ADF"/>
    <w:rsid w:val="003358AD"/>
    <w:rsid w:val="0035070E"/>
    <w:rsid w:val="003D7017"/>
    <w:rsid w:val="004253B4"/>
    <w:rsid w:val="00461415"/>
    <w:rsid w:val="00483C7D"/>
    <w:rsid w:val="00492FB9"/>
    <w:rsid w:val="004B42D0"/>
    <w:rsid w:val="004F5588"/>
    <w:rsid w:val="00506782"/>
    <w:rsid w:val="00571251"/>
    <w:rsid w:val="005F26A1"/>
    <w:rsid w:val="00600442"/>
    <w:rsid w:val="006021CF"/>
    <w:rsid w:val="00662D7B"/>
    <w:rsid w:val="00674450"/>
    <w:rsid w:val="006769CB"/>
    <w:rsid w:val="007862A8"/>
    <w:rsid w:val="007A503E"/>
    <w:rsid w:val="00864E7D"/>
    <w:rsid w:val="008B5771"/>
    <w:rsid w:val="008F410A"/>
    <w:rsid w:val="009764D0"/>
    <w:rsid w:val="00A26FCB"/>
    <w:rsid w:val="00A341FC"/>
    <w:rsid w:val="00A97ABB"/>
    <w:rsid w:val="00AE15E5"/>
    <w:rsid w:val="00B61DCF"/>
    <w:rsid w:val="00B865A3"/>
    <w:rsid w:val="00BB0BB3"/>
    <w:rsid w:val="00BB68DD"/>
    <w:rsid w:val="00C66B97"/>
    <w:rsid w:val="00CA42C7"/>
    <w:rsid w:val="00CB2A7A"/>
    <w:rsid w:val="00CB62E0"/>
    <w:rsid w:val="00D867C2"/>
    <w:rsid w:val="00DA4C89"/>
    <w:rsid w:val="00DE4C68"/>
    <w:rsid w:val="00DE6125"/>
    <w:rsid w:val="00EE46AE"/>
    <w:rsid w:val="00F34F6C"/>
    <w:rsid w:val="00F4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20BF2"/>
  <w15:docId w15:val="{661D2836-DED6-4F55-A400-C816144A1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C49"/>
    <w:pPr>
      <w:spacing w:after="160" w:line="259" w:lineRule="auto"/>
      <w:jc w:val="left"/>
    </w:p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067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6021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906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0640"/>
  </w:style>
  <w:style w:type="paragraph" w:styleId="PargrafodaLista">
    <w:name w:val="List Paragraph"/>
    <w:basedOn w:val="Normal"/>
    <w:uiPriority w:val="34"/>
    <w:qFormat/>
    <w:rsid w:val="00290640"/>
    <w:pPr>
      <w:ind w:left="720"/>
      <w:contextualSpacing/>
    </w:pPr>
  </w:style>
  <w:style w:type="table" w:styleId="Tabelacomgrade">
    <w:name w:val="Table Grid"/>
    <w:basedOn w:val="Tabelanormal"/>
    <w:uiPriority w:val="59"/>
    <w:rsid w:val="0029064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odap">
    <w:name w:val="footer"/>
    <w:basedOn w:val="Normal"/>
    <w:link w:val="RodapChar"/>
    <w:uiPriority w:val="99"/>
    <w:unhideWhenUsed/>
    <w:rsid w:val="003507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070E"/>
  </w:style>
  <w:style w:type="character" w:styleId="Forte">
    <w:name w:val="Strong"/>
    <w:basedOn w:val="Fontepargpadro"/>
    <w:uiPriority w:val="22"/>
    <w:qFormat/>
    <w:rsid w:val="003358AD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021C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8F410A"/>
    <w:pPr>
      <w:spacing w:before="100" w:beforeAutospacing="1" w:after="100" w:afterAutospacing="1" w:line="240" w:lineRule="auto"/>
      <w:ind w:firstLine="1247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0678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D2055-4861-49F5-B86F-2FF4D050D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Concita</dc:creator>
  <cp:lastModifiedBy>Usuário</cp:lastModifiedBy>
  <cp:revision>2</cp:revision>
  <cp:lastPrinted>2026-03-04T11:44:00Z</cp:lastPrinted>
  <dcterms:created xsi:type="dcterms:W3CDTF">2026-10-14T13:51:00Z</dcterms:created>
  <dcterms:modified xsi:type="dcterms:W3CDTF">2026-10-14T13:51:00Z</dcterms:modified>
</cp:coreProperties>
</file>